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оценивания результатов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оценивания результатов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средства оценивания результатов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оценивания результатов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средства оценивания результатов обучения»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оценивания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образование и объекты оценки в нем.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учебных достижений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10-балльной шкалы оценки степени обученности обучающегося по преподаваемому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оценки учебных достижений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инструментарию оценки результатов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средства оценивания в общеобразовательной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оценивания, используемые во входном, текущем и итоговом контроле.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накопительной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на основе использования методов анализа конкретных ситуаций или контекстного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на основе развития творческих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Тезнологии тестового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универсальной рейтинговой формулы по преподаваемому учебному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предметного портфолио обучающегося.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тестов в специальных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аспекты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Контрольно-измерительные материалы (КИМы)</w:t>
            </w:r>
          </w:p>
          <w:p>
            <w:pPr>
              <w:jc w:val="left"/>
              <w:spacing w:after="0" w:line="240" w:lineRule="auto"/>
              <w:rPr>
                <w:sz w:val="24"/>
                <w:szCs w:val="24"/>
              </w:rPr>
            </w:pPr>
            <w:r>
              <w:rPr>
                <w:rFonts w:ascii="Times New Roman" w:hAnsi="Times New Roman" w:cs="Times New Roman"/>
                <w:color w:val="#000000"/>
                <w:sz w:val="24"/>
                <w:szCs w:val="24"/>
              </w:rPr>
              <w:t> и интерпретация результатов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Портфолио как средство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25.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образование и объекты оценки в нем.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ценность, система и процесс. Современные концепции результатов образовательного процесса в школе. Качество образования как приоритет современной российской общеобразовательной школы. Мониторинг в системе оценки качества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учебных достижений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контроль в образовательном процессе. Оценка как часть педагогического контроля. Средства оценивания. Контрольно-оценочная деятельность школьников. Школьная оценочная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оценивания, используемые во входном, текущем и итоговом контроле.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оценочные средства. Педагогические технологии критериального и формирующего оценивания. Итоговое оценивание.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накопительной оценки.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Балльно-рейтинговая технология оценивания. Портфолио как средство оценивания личностных образовательных достижений обучающегося. Альтернативные накопительные средства оценивания.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на основе использования методов анализа конкретных ситуаций или контекстного обучения.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кейс-стади в оценивании. Ситуационная задача как средство оценивания. Использование контекстных задач в оценивании.</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на основе развития творческих способностей обучающихся.</w:t>
            </w:r>
          </w:p>
        </w:tc>
      </w:tr>
      <w:tr>
        <w:trPr>
          <w:trHeight w:hRule="exact" w:val="647.8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Проектное обучение. Учебный проект как средство оценивания. Проектно- дифференцированное обучение. Исследовательская деятельность школьников. Эссе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оценивании учебных достижений обучающихся.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Тезнологии тестового контроля.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тест. Формы тестовых заданий. разработка тестов. Компьютерное тестирование. Этапы развития тестирования в России и за рубежом.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в начальной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безотметочного оценивания. Проектные задачи как оценочное средство в начальной школе. Современные средства оценивания результатов обучения в начальной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ГИА обучающихся.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ГИА по образовательным программам основного общего образования. ЕГЭ. КИМ для ГИА.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10-балльной шкалы оценки степени обученности обучающегося по преподаваемому предмету.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универсальной рейтинговой формулы по преподаваемому учебному предмету.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предметного портфолио обучающегося.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тестов в специальных программах.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оценки учебных достижений в соответствии с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инструментарию оценки результатов качества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аспекты тестирования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Контрольно-измерительные материалы (КИМы)</w:t>
            </w:r>
          </w:p>
          <w:p>
            <w:pPr>
              <w:jc w:val="center"/>
              <w:spacing w:after="0" w:line="240" w:lineRule="auto"/>
              <w:rPr>
                <w:sz w:val="24"/>
                <w:szCs w:val="24"/>
              </w:rPr>
            </w:pPr>
            <w:r>
              <w:rPr>
                <w:rFonts w:ascii="Times New Roman" w:hAnsi="Times New Roman" w:cs="Times New Roman"/>
                <w:b/>
                <w:color w:val="#000000"/>
                <w:sz w:val="24"/>
                <w:szCs w:val="24"/>
              </w:rPr>
              <w:t> и интерпретация результатов тестирования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Портфолио как средство оценивания результатов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оценивания результатов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иЛ)(24)_plx_Современные средства оценивания результатов обучения</dc:title>
  <dc:creator>FastReport.NET</dc:creator>
</cp:coreProperties>
</file>